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0B" w:rsidRPr="00DA38F6" w:rsidRDefault="00DA38F6" w:rsidP="00DA38F6">
      <w:pPr>
        <w:jc w:val="center"/>
        <w:rPr>
          <w:b/>
          <w:sz w:val="72"/>
          <w:szCs w:val="72"/>
          <w:u w:val="single"/>
        </w:rPr>
      </w:pPr>
      <w:r w:rsidRPr="00DA38F6">
        <w:rPr>
          <w:b/>
          <w:sz w:val="72"/>
          <w:szCs w:val="72"/>
          <w:u w:val="single"/>
        </w:rPr>
        <w:t>РЕГЛАМЕНТ ВЗВЕШИВАНИЙ</w:t>
      </w:r>
    </w:p>
    <w:p w:rsidR="00DA38F6" w:rsidRPr="00DA38F6" w:rsidRDefault="00DA38F6" w:rsidP="00DA38F6">
      <w:pPr>
        <w:jc w:val="center"/>
        <w:rPr>
          <w:sz w:val="44"/>
          <w:szCs w:val="44"/>
        </w:rPr>
      </w:pPr>
    </w:p>
    <w:p w:rsidR="00DA38F6" w:rsidRDefault="00DA38F6" w:rsidP="00DA38F6">
      <w:pPr>
        <w:jc w:val="center"/>
        <w:rPr>
          <w:b/>
          <w:i/>
          <w:sz w:val="44"/>
          <w:szCs w:val="44"/>
        </w:rPr>
      </w:pPr>
      <w:r w:rsidRPr="00DA38F6">
        <w:rPr>
          <w:b/>
          <w:i/>
          <w:sz w:val="44"/>
          <w:szCs w:val="44"/>
        </w:rPr>
        <w:t>Адрес взвешивания: Екатеринбург, ул. Ильича, д.67А, СК «Родина»</w:t>
      </w:r>
    </w:p>
    <w:p w:rsidR="00DA38F6" w:rsidRPr="00DA38F6" w:rsidRDefault="00DA38F6" w:rsidP="00DA38F6">
      <w:pPr>
        <w:jc w:val="center"/>
        <w:rPr>
          <w:b/>
          <w:i/>
          <w:sz w:val="44"/>
          <w:szCs w:val="44"/>
        </w:rPr>
      </w:pPr>
      <w:bookmarkStart w:id="0" w:name="_GoBack"/>
      <w:bookmarkEnd w:id="0"/>
    </w:p>
    <w:p w:rsidR="00DA38F6" w:rsidRPr="00DA38F6" w:rsidRDefault="00DA38F6" w:rsidP="00DA38F6">
      <w:pPr>
        <w:jc w:val="center"/>
        <w:rPr>
          <w:sz w:val="44"/>
          <w:szCs w:val="44"/>
        </w:rPr>
      </w:pPr>
    </w:p>
    <w:p w:rsidR="00DA38F6" w:rsidRPr="00DA38F6" w:rsidRDefault="00DA38F6" w:rsidP="00DA38F6">
      <w:pPr>
        <w:jc w:val="center"/>
        <w:rPr>
          <w:sz w:val="44"/>
          <w:szCs w:val="44"/>
        </w:rPr>
      </w:pPr>
      <w:r w:rsidRPr="00DA38F6">
        <w:rPr>
          <w:sz w:val="44"/>
          <w:szCs w:val="44"/>
        </w:rPr>
        <w:t>Для тех, кто выступает 17 апреля: Взвешивание 16 апреля, с 18.00 до 21.00.</w:t>
      </w:r>
    </w:p>
    <w:p w:rsidR="00DA38F6" w:rsidRPr="00DA38F6" w:rsidRDefault="00DA38F6" w:rsidP="00DA38F6">
      <w:pPr>
        <w:jc w:val="center"/>
        <w:rPr>
          <w:sz w:val="44"/>
          <w:szCs w:val="44"/>
        </w:rPr>
      </w:pPr>
    </w:p>
    <w:p w:rsidR="00DA38F6" w:rsidRPr="00DA38F6" w:rsidRDefault="00DA38F6" w:rsidP="00DA38F6">
      <w:pPr>
        <w:jc w:val="center"/>
        <w:rPr>
          <w:sz w:val="44"/>
          <w:szCs w:val="44"/>
        </w:rPr>
      </w:pPr>
      <w:r w:rsidRPr="00DA38F6">
        <w:rPr>
          <w:sz w:val="44"/>
          <w:szCs w:val="44"/>
        </w:rPr>
        <w:t>Для тех, кто выступает 18 апреля: Взвешивание 17 апреля, с 1000 до 17.00.</w:t>
      </w:r>
    </w:p>
    <w:sectPr w:rsidR="00DA38F6" w:rsidRPr="00DA38F6" w:rsidSect="00DA3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6"/>
    <w:rsid w:val="001A400B"/>
    <w:rsid w:val="00D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F8EA"/>
  <w15:chartTrackingRefBased/>
  <w15:docId w15:val="{BD2C1E88-7770-4EBB-A086-ACF96FA2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NPA</cp:lastModifiedBy>
  <cp:revision>1</cp:revision>
  <dcterms:created xsi:type="dcterms:W3CDTF">2021-04-14T09:49:00Z</dcterms:created>
  <dcterms:modified xsi:type="dcterms:W3CDTF">2021-04-14T09:52:00Z</dcterms:modified>
</cp:coreProperties>
</file>